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附件3</w:t>
      </w:r>
    </w:p>
    <w:tbl>
      <w:tblPr>
        <w:tblStyle w:val="7"/>
        <w:tblW w:w="134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200"/>
        <w:gridCol w:w="686"/>
        <w:gridCol w:w="1043"/>
        <w:gridCol w:w="3043"/>
        <w:gridCol w:w="1614"/>
        <w:gridCol w:w="1371"/>
        <w:gridCol w:w="2518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459" w:type="dxa"/>
            <w:gridSpan w:val="9"/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郑州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航空港经济综合实验区第一届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13131"/>
                <w:sz w:val="44"/>
                <w:szCs w:val="44"/>
              </w:rPr>
              <w:t>职业技能竞赛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参赛人员汇总表</w:t>
            </w:r>
            <w:bookmarkEnd w:id="0"/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：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程度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身份证号码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赛工种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技术工种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等级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pStyle w:val="2"/>
        <w:spacing w:line="360" w:lineRule="auto"/>
        <w:ind w:firstLine="0" w:firstLineChars="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联系人：               联系方式：</w:t>
      </w: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504FA"/>
    <w:rsid w:val="18C50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atLeast"/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2018-08-15T09:07:00Z</dcterms:created>
  <dc:creator>Administrator</dc:creator>
  <cp:lastModifiedBy>Administrator</cp:lastModifiedBy>
  <dcterms:modified xsi:type="dcterms:W3CDTF">2018-08-15T09:08:01Z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